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B95" w:rsidRPr="00D42B95" w:rsidRDefault="00D42B95" w:rsidP="00D42B95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D42B95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 xml:space="preserve">Ingyenes </w:t>
      </w:r>
      <w:proofErr w:type="spellStart"/>
      <w:r w:rsidRPr="00D42B95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hotspot</w:t>
      </w:r>
      <w:proofErr w:type="spellEnd"/>
      <w:r w:rsidRPr="00D42B95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 xml:space="preserve"> Bükön és Bükfürdőn</w:t>
      </w:r>
    </w:p>
    <w:p w:rsidR="00D42B95" w:rsidRPr="00D42B95" w:rsidRDefault="00D42B95" w:rsidP="00D42B95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D42B95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„Bük, Bükfürdő Közhasznú Turisztikai Egyesület, mint kiemelt gyógyhelyen működő helyi TDM szervezet fejlesztése” című pályázat keretében a TDM-szervezet ingyenes internet-használatot biztosít minden Bükre, Bükfürdőre látogató vendégnek és a helyi lakosoknak.</w:t>
      </w:r>
    </w:p>
    <w:p w:rsidR="00D42B95" w:rsidRPr="00D42B95" w:rsidRDefault="00D42B95" w:rsidP="00D42B95">
      <w:pPr>
        <w:shd w:val="clear" w:color="auto" w:fill="FFFFFF"/>
        <w:spacing w:after="15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A térítésmentes internet-elérés a turisztikai információs irodák (Bükfürdő – autóbusz-állomás, Sportpark, illetve Bük, Eötvös u. 11.) környékén és a büki rendezvénytéren érhető el a hét minden napján 0-24 órában.</w:t>
      </w:r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hálózat neve: </w:t>
      </w:r>
      <w:proofErr w:type="spellStart"/>
      <w:r w:rsidRPr="00D42B95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t>TourInform_HOTSPOT</w:t>
      </w:r>
      <w:proofErr w:type="spellEnd"/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(nyílt, jelszót nem kér)</w:t>
      </w:r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rendszerbe korlátozások vannak beépítve, így az otthoni illetve a céges internet-előfizetést nem képes helyettesíteni.</w:t>
      </w:r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További információk a Tourinform irodában (Bük, Eötvös u. 11.) és Tourinfo irodában (Bükfürdő, Autóbusz-állomás, </w:t>
      </w:r>
      <w:hyperlink r:id="rId4" w:history="1">
        <w:r w:rsidRPr="00D42B95">
          <w:rPr>
            <w:rFonts w:ascii="inherit" w:eastAsia="Times New Roman" w:hAnsi="inherit" w:cs="Helvetica"/>
            <w:color w:val="000080"/>
            <w:sz w:val="20"/>
            <w:szCs w:val="20"/>
            <w:u w:val="single"/>
            <w:bdr w:val="none" w:sz="0" w:space="0" w:color="auto" w:frame="1"/>
            <w:lang w:eastAsia="hu-HU"/>
          </w:rPr>
          <w:t>info@visitbuk.hu</w:t>
        </w:r>
      </w:hyperlink>
      <w:r w:rsidRPr="00D42B95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)</w:t>
      </w:r>
    </w:p>
    <w:p w:rsidR="00E4438D" w:rsidRDefault="00E4438D">
      <w:bookmarkStart w:id="0" w:name="_GoBack"/>
      <w:bookmarkEnd w:id="0"/>
    </w:p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95"/>
    <w:rsid w:val="00D42B95"/>
    <w:rsid w:val="00E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02F0C-9BA0-4C04-B19D-D19C8762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42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D42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2B9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42B9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4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42B9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D42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sitbu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1</cp:revision>
  <dcterms:created xsi:type="dcterms:W3CDTF">2018-01-31T13:00:00Z</dcterms:created>
  <dcterms:modified xsi:type="dcterms:W3CDTF">2018-01-31T13:00:00Z</dcterms:modified>
</cp:coreProperties>
</file>